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A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>58 % of clergy who counsel individuals and families admit that avoid addressing alcoholism with their congregants.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 xml:space="preserve">Referrals from clergy have represented only 3% of the total referrals to Al-Anon and </w:t>
      </w:r>
      <w:proofErr w:type="spellStart"/>
      <w:r w:rsidRPr="006356AF">
        <w:rPr>
          <w:rFonts w:ascii="Times New Roman" w:hAnsi="Times New Roman" w:cs="Times New Roman"/>
          <w:sz w:val="32"/>
          <w:szCs w:val="32"/>
        </w:rPr>
        <w:t>Alateen</w:t>
      </w:r>
      <w:proofErr w:type="spellEnd"/>
      <w:r w:rsidRPr="006356AF">
        <w:rPr>
          <w:rFonts w:ascii="Times New Roman" w:hAnsi="Times New Roman" w:cs="Times New Roman"/>
          <w:sz w:val="32"/>
          <w:szCs w:val="32"/>
        </w:rPr>
        <w:t xml:space="preserve"> in recent years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>94.4% of clergy surveyed consider substance abuse and addiction important issues in their congregations, yet only 12.5% received any coursework on this issued during their studies in seminary</w:t>
      </w:r>
    </w:p>
    <w:p w:rsidR="00845B15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56AF" w:rsidRDefault="006356AF" w:rsidP="006356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56AF" w:rsidRPr="006356AF" w:rsidRDefault="006356AF" w:rsidP="006356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>50% of all children (35.6 million) live in a household where a parent or other adults use tobacco, drink heavily or use illicit drugs.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>23.8% of all children (17 million) live in a household where a parent or other adult is a binge or heavy drinker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>12.7% of all children (9.2 million) in a household where a parent or other adults use illicit drugs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 xml:space="preserve">20.3 million </w:t>
      </w:r>
      <w:proofErr w:type="gramStart"/>
      <w:r w:rsidRPr="006356AF">
        <w:rPr>
          <w:rFonts w:ascii="Times New Roman" w:hAnsi="Times New Roman" w:cs="Times New Roman"/>
          <w:sz w:val="32"/>
          <w:szCs w:val="32"/>
        </w:rPr>
        <w:t>people</w:t>
      </w:r>
      <w:proofErr w:type="gramEnd"/>
      <w:r w:rsidRPr="006356AF">
        <w:rPr>
          <w:rFonts w:ascii="Times New Roman" w:hAnsi="Times New Roman" w:cs="Times New Roman"/>
          <w:sz w:val="32"/>
          <w:szCs w:val="32"/>
        </w:rPr>
        <w:t xml:space="preserve"> were classified as dependent on or abusing drugs in 2003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>15.7 million (77.6%) people with substance use disorders are employed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 xml:space="preserve">3.8 million </w:t>
      </w:r>
      <w:proofErr w:type="gramStart"/>
      <w:r w:rsidRPr="006356AF">
        <w:rPr>
          <w:rFonts w:ascii="Times New Roman" w:hAnsi="Times New Roman" w:cs="Times New Roman"/>
          <w:sz w:val="32"/>
          <w:szCs w:val="32"/>
        </w:rPr>
        <w:t>persons</w:t>
      </w:r>
      <w:proofErr w:type="gramEnd"/>
      <w:r w:rsidRPr="006356AF">
        <w:rPr>
          <w:rFonts w:ascii="Times New Roman" w:hAnsi="Times New Roman" w:cs="Times New Roman"/>
          <w:sz w:val="32"/>
          <w:szCs w:val="32"/>
        </w:rPr>
        <w:t xml:space="preserve"> received treatment for drug or alcohol abuse in 2003</w:t>
      </w:r>
    </w:p>
    <w:p w:rsidR="00845B15" w:rsidRPr="006356AF" w:rsidRDefault="00845B15" w:rsidP="006356AF">
      <w:pPr>
        <w:jc w:val="both"/>
        <w:rPr>
          <w:rFonts w:ascii="Times New Roman" w:hAnsi="Times New Roman" w:cs="Times New Roman"/>
          <w:sz w:val="32"/>
          <w:szCs w:val="32"/>
        </w:rPr>
      </w:pPr>
      <w:r w:rsidRPr="006356AF">
        <w:rPr>
          <w:rFonts w:ascii="Times New Roman" w:hAnsi="Times New Roman" w:cs="Times New Roman"/>
          <w:sz w:val="32"/>
          <w:szCs w:val="32"/>
        </w:rPr>
        <w:t xml:space="preserve">Of the 21.1 million who needed treatment but did not receive it, only 1.3 million (5.8%) felt </w:t>
      </w:r>
      <w:r w:rsidR="00D7435E" w:rsidRPr="006356AF">
        <w:rPr>
          <w:rFonts w:ascii="Times New Roman" w:hAnsi="Times New Roman" w:cs="Times New Roman"/>
          <w:sz w:val="32"/>
          <w:szCs w:val="32"/>
        </w:rPr>
        <w:t>they</w:t>
      </w:r>
      <w:r w:rsidRPr="006356AF">
        <w:rPr>
          <w:rFonts w:ascii="Times New Roman" w:hAnsi="Times New Roman" w:cs="Times New Roman"/>
          <w:sz w:val="32"/>
          <w:szCs w:val="32"/>
        </w:rPr>
        <w:t xml:space="preserve"> needed it (denial gap).  Of that 1.3 million, 441,000 (35.8%) said </w:t>
      </w:r>
      <w:r w:rsidR="00D7435E" w:rsidRPr="006356AF">
        <w:rPr>
          <w:rFonts w:ascii="Times New Roman" w:hAnsi="Times New Roman" w:cs="Times New Roman"/>
          <w:sz w:val="32"/>
          <w:szCs w:val="32"/>
        </w:rPr>
        <w:t>they</w:t>
      </w:r>
      <w:r w:rsidRPr="006356AF">
        <w:rPr>
          <w:rFonts w:ascii="Times New Roman" w:hAnsi="Times New Roman" w:cs="Times New Roman"/>
          <w:sz w:val="32"/>
          <w:szCs w:val="32"/>
        </w:rPr>
        <w:t xml:space="preserve"> made an effort but were unable to </w:t>
      </w:r>
      <w:proofErr w:type="spellStart"/>
      <w:proofErr w:type="gramStart"/>
      <w:r w:rsidRPr="006356AF">
        <w:rPr>
          <w:rFonts w:ascii="Times New Roman" w:hAnsi="Times New Roman" w:cs="Times New Roman"/>
          <w:sz w:val="32"/>
          <w:szCs w:val="32"/>
        </w:rPr>
        <w:t>ge</w:t>
      </w:r>
      <w:proofErr w:type="spellEnd"/>
      <w:proofErr w:type="gramEnd"/>
      <w:r w:rsidRPr="006356AF">
        <w:rPr>
          <w:rFonts w:ascii="Times New Roman" w:hAnsi="Times New Roman" w:cs="Times New Roman"/>
          <w:sz w:val="32"/>
          <w:szCs w:val="32"/>
        </w:rPr>
        <w:t xml:space="preserve"> treatment (treatment gap) and 792,000 (64.2%) reported making no effort (motivation gap).</w:t>
      </w:r>
    </w:p>
    <w:sectPr w:rsidR="00845B15" w:rsidRPr="006356AF" w:rsidSect="0005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45B15"/>
    <w:rsid w:val="00057DFA"/>
    <w:rsid w:val="001A77C9"/>
    <w:rsid w:val="006356AF"/>
    <w:rsid w:val="00845B15"/>
    <w:rsid w:val="00D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Butler</dc:creator>
  <cp:keywords/>
  <dc:description/>
  <cp:lastModifiedBy>James B Butler</cp:lastModifiedBy>
  <cp:revision>2</cp:revision>
  <cp:lastPrinted>2009-09-11T18:58:00Z</cp:lastPrinted>
  <dcterms:created xsi:type="dcterms:W3CDTF">2009-09-11T18:42:00Z</dcterms:created>
  <dcterms:modified xsi:type="dcterms:W3CDTF">2009-09-11T19:17:00Z</dcterms:modified>
</cp:coreProperties>
</file>